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C540" w14:textId="45DB36D7" w:rsidR="00EC774A" w:rsidRPr="00880832" w:rsidRDefault="00D71DAD" w:rsidP="008808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Сравнительная таблица</w:t>
      </w:r>
    </w:p>
    <w:p w14:paraId="76FDC29A" w14:textId="460C8912" w:rsidR="00D71DAD" w:rsidRPr="00880832" w:rsidRDefault="00D71DAD" w:rsidP="008808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 проекту решения маслихата района «О </w:t>
      </w:r>
      <w:proofErr w:type="spellStart"/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внеении</w:t>
      </w:r>
      <w:proofErr w:type="spellEnd"/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изменений в решение маслихата района имени </w:t>
      </w:r>
      <w:proofErr w:type="spellStart"/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Габита</w:t>
      </w:r>
      <w:proofErr w:type="spellEnd"/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Мусрепова от</w:t>
      </w:r>
    </w:p>
    <w:p w14:paraId="51A72791" w14:textId="52C0347D" w:rsidR="00D71DAD" w:rsidRPr="00880832" w:rsidRDefault="00D71DAD" w:rsidP="008808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29 декабря 2022 года №25-6 «Об утверждении бюджета </w:t>
      </w:r>
      <w:proofErr w:type="spellStart"/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>Кырымбетского</w:t>
      </w:r>
      <w:proofErr w:type="spellEnd"/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сельского округа района имени </w:t>
      </w:r>
      <w:proofErr w:type="spellStart"/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Габита</w:t>
      </w:r>
      <w:proofErr w:type="spellEnd"/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Мусрепова на 2023-2025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088"/>
        <w:gridCol w:w="5781"/>
        <w:gridCol w:w="5732"/>
        <w:gridCol w:w="1970"/>
      </w:tblGrid>
      <w:tr w:rsidR="00D71DAD" w14:paraId="1D12C178" w14:textId="77777777" w:rsidTr="00880832">
        <w:tc>
          <w:tcPr>
            <w:tcW w:w="558" w:type="dxa"/>
          </w:tcPr>
          <w:p w14:paraId="0A8F4F4B" w14:textId="7AF07B81" w:rsidR="00D71DAD" w:rsidRPr="00880832" w:rsidRDefault="00D71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08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1088" w:type="dxa"/>
          </w:tcPr>
          <w:p w14:paraId="1048880B" w14:textId="77777777" w:rsidR="00D71DAD" w:rsidRPr="00880832" w:rsidRDefault="00D71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808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Струк</w:t>
            </w:r>
            <w:proofErr w:type="spellEnd"/>
            <w:r w:rsidRPr="008808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14:paraId="36E1AA2B" w14:textId="789BE90D" w:rsidR="00D71DAD" w:rsidRPr="00880832" w:rsidRDefault="00D71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808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турный</w:t>
            </w:r>
            <w:proofErr w:type="spellEnd"/>
            <w:r w:rsidRPr="008808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элемент</w:t>
            </w:r>
          </w:p>
        </w:tc>
        <w:tc>
          <w:tcPr>
            <w:tcW w:w="5862" w:type="dxa"/>
          </w:tcPr>
          <w:p w14:paraId="0A49F6C3" w14:textId="3980F5AB" w:rsidR="00D71DAD" w:rsidRPr="00880832" w:rsidRDefault="00D71DAD" w:rsidP="00880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08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Действующая редакция</w:t>
            </w:r>
          </w:p>
        </w:tc>
        <w:tc>
          <w:tcPr>
            <w:tcW w:w="5812" w:type="dxa"/>
          </w:tcPr>
          <w:p w14:paraId="528C40B9" w14:textId="615AB6C5" w:rsidR="00D71DAD" w:rsidRPr="00880832" w:rsidRDefault="00D71DAD" w:rsidP="00880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08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Прилагаемая редакция</w:t>
            </w:r>
          </w:p>
        </w:tc>
        <w:tc>
          <w:tcPr>
            <w:tcW w:w="1806" w:type="dxa"/>
          </w:tcPr>
          <w:p w14:paraId="699BE7A6" w14:textId="04B1F88A" w:rsidR="00D71DAD" w:rsidRPr="00880832" w:rsidRDefault="00D71DAD" w:rsidP="00880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08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Обоснование</w:t>
            </w:r>
          </w:p>
        </w:tc>
      </w:tr>
      <w:tr w:rsidR="00D71DAD" w14:paraId="30FC4373" w14:textId="77777777" w:rsidTr="00880832">
        <w:tc>
          <w:tcPr>
            <w:tcW w:w="558" w:type="dxa"/>
          </w:tcPr>
          <w:p w14:paraId="7394DD3A" w14:textId="4997CC43" w:rsidR="00D71DAD" w:rsidRDefault="00D71D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8" w:type="dxa"/>
          </w:tcPr>
          <w:p w14:paraId="30F7E299" w14:textId="0E68A843" w:rsidR="00D71DAD" w:rsidRDefault="00D71D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 1</w:t>
            </w:r>
          </w:p>
        </w:tc>
        <w:tc>
          <w:tcPr>
            <w:tcW w:w="5862" w:type="dxa"/>
          </w:tcPr>
          <w:p w14:paraId="454CB79C" w14:textId="77777777" w:rsidR="00D71DAD" w:rsidRDefault="00D71D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«1. Утвердить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Кырымбетского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округа района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Мусрепова на 2023-2025 годы согласно приложениям 1,2 и 3 соответственно, в том числе на 2023 год в следующих объемах:</w:t>
            </w:r>
          </w:p>
          <w:p w14:paraId="259EB5CE" w14:textId="04D97140" w:rsidR="00D71DAD" w:rsidRPr="001C14D1" w:rsidRDefault="001C14D1" w:rsidP="001C14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D71DAD" w:rsidRPr="001C1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оходы </w:t>
            </w:r>
            <w:r w:rsidRPr="001C1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D71DAD" w:rsidRPr="001C1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1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24256,4 тысяч тенге;</w:t>
            </w:r>
          </w:p>
          <w:p w14:paraId="60824F67" w14:textId="77777777" w:rsidR="001C14D1" w:rsidRDefault="001C14D1" w:rsidP="001C14D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C1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алоговые поступления – 1282 тысяч тенге;</w:t>
            </w:r>
          </w:p>
          <w:p w14:paraId="54DD4D87" w14:textId="77777777" w:rsidR="001C14D1" w:rsidRDefault="001C14D1" w:rsidP="001C14D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неналоговые поступления – 0;</w:t>
            </w:r>
          </w:p>
          <w:p w14:paraId="51AFCB37" w14:textId="77777777" w:rsidR="001C14D1" w:rsidRDefault="001C14D1" w:rsidP="001C14D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 от продажи основного капитала – 0;</w:t>
            </w:r>
          </w:p>
          <w:p w14:paraId="1B96646A" w14:textId="77777777" w:rsidR="001C14D1" w:rsidRDefault="001C14D1" w:rsidP="001C14D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 трансфертов – 22974,4</w:t>
            </w:r>
          </w:p>
          <w:p w14:paraId="6BFD714F" w14:textId="77777777" w:rsidR="001C14D1" w:rsidRDefault="001C14D1" w:rsidP="001C14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– 24650,2 тысяч тенге;</w:t>
            </w:r>
          </w:p>
          <w:p w14:paraId="6F1A98D7" w14:textId="77777777" w:rsidR="001C14D1" w:rsidRDefault="001C14D1" w:rsidP="001C14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чистое бюджетное кредитование – 0;</w:t>
            </w:r>
          </w:p>
          <w:p w14:paraId="73212CFF" w14:textId="16F74B01" w:rsidR="001C14D1" w:rsidRDefault="001C14D1" w:rsidP="001C1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кредиты – 0;</w:t>
            </w:r>
          </w:p>
          <w:p w14:paraId="280520C9" w14:textId="5D54F24F" w:rsidR="007B1FF5" w:rsidRDefault="007B1FF5" w:rsidP="001C1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бюджетных кредитов – 0;</w:t>
            </w:r>
          </w:p>
          <w:p w14:paraId="1EE0A2A2" w14:textId="05A81D34" w:rsidR="007B1FF5" w:rsidRDefault="007B1FF5" w:rsidP="007B1F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сальдо по операциям с финансовыми активами – 0;</w:t>
            </w:r>
          </w:p>
          <w:p w14:paraId="1D74FFCD" w14:textId="01A44476" w:rsidR="007B1FF5" w:rsidRDefault="007B1FF5" w:rsidP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финансовых активов – 0;</w:t>
            </w:r>
          </w:p>
          <w:p w14:paraId="15E305DD" w14:textId="2371B74A" w:rsidR="007B1FF5" w:rsidRDefault="007B1FF5" w:rsidP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поступления от продажи финансовых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активов  государства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0;</w:t>
            </w:r>
          </w:p>
          <w:p w14:paraId="5C914595" w14:textId="70419DFC" w:rsidR="007B1FF5" w:rsidRDefault="007B1FF5" w:rsidP="007B1F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дефицит (профицит) бюджета – 0;</w:t>
            </w:r>
          </w:p>
          <w:p w14:paraId="2056BCB7" w14:textId="0C261182" w:rsidR="007B1FF5" w:rsidRDefault="007B1FF5" w:rsidP="007B1F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дефицита (использование профицита) бюджета – 0;</w:t>
            </w:r>
          </w:p>
          <w:p w14:paraId="2B7A69CA" w14:textId="3B3CB467" w:rsidR="007B1FF5" w:rsidRDefault="007B1FF5" w:rsidP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поступление займов – 0;</w:t>
            </w:r>
          </w:p>
          <w:p w14:paraId="22E1B6DA" w14:textId="1DB6EAB2" w:rsidR="007B1FF5" w:rsidRDefault="007B1FF5" w:rsidP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займов – 0;</w:t>
            </w:r>
          </w:p>
          <w:p w14:paraId="0D5672C7" w14:textId="437CA5B8" w:rsidR="007B1FF5" w:rsidRPr="007B1FF5" w:rsidRDefault="007B1FF5" w:rsidP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остатки бюджетных средств – 0;</w:t>
            </w:r>
          </w:p>
          <w:p w14:paraId="30BCCA0B" w14:textId="19191AAD" w:rsidR="001C14D1" w:rsidRPr="001C14D1" w:rsidRDefault="001C14D1" w:rsidP="001C1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2C68A1B2" w14:textId="77777777" w:rsidR="00D71DAD" w:rsidRDefault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«1. Утвердить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Кырымбетского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округа района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Мусрепова на 2023-2025 годы согласно приложениям 1,2 и 3 соответственно, в том числе на 2023 год в следующих объемах:</w:t>
            </w:r>
          </w:p>
          <w:p w14:paraId="4693B693" w14:textId="52E070C9" w:rsidR="007B1FF5" w:rsidRDefault="007B1FF5" w:rsidP="007B1FF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– 2</w:t>
            </w:r>
            <w:r w:rsidR="00C97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2582,1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тысячи тенге:</w:t>
            </w:r>
          </w:p>
          <w:p w14:paraId="7475439C" w14:textId="77777777" w:rsidR="007B1FF5" w:rsidRDefault="007B1FF5" w:rsidP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налоговые поступления – 1434,5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тыс.тенге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583E862" w14:textId="77777777" w:rsidR="007B1FF5" w:rsidRDefault="007B1FF5" w:rsidP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неналоговые поступления – 0;</w:t>
            </w:r>
          </w:p>
          <w:p w14:paraId="431A6241" w14:textId="77777777" w:rsidR="007B1FF5" w:rsidRDefault="007B1FF5" w:rsidP="007B1FF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 от продажи основного капитала – 0;</w:t>
            </w:r>
          </w:p>
          <w:p w14:paraId="66383B91" w14:textId="1EE3F531" w:rsidR="007B1FF5" w:rsidRDefault="007B1FF5" w:rsidP="007B1FF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 трансфертов – 2</w:t>
            </w:r>
            <w:r w:rsidR="000D5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1147,6</w:t>
            </w:r>
          </w:p>
          <w:p w14:paraId="16520F5B" w14:textId="73557AA4" w:rsidR="007B1FF5" w:rsidRDefault="007B1FF5" w:rsidP="007B1F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– 2</w:t>
            </w:r>
            <w:r w:rsidR="00C97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2979,6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тысяч тенге;</w:t>
            </w:r>
          </w:p>
          <w:p w14:paraId="6523DC31" w14:textId="77777777" w:rsidR="007B1FF5" w:rsidRDefault="007B1FF5" w:rsidP="007B1F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чистое бюджетное кредитование – 0;</w:t>
            </w:r>
          </w:p>
          <w:p w14:paraId="2BC31E3E" w14:textId="77777777" w:rsidR="007B1FF5" w:rsidRDefault="007B1FF5" w:rsidP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кредиты – 0;</w:t>
            </w:r>
          </w:p>
          <w:p w14:paraId="776BED36" w14:textId="77777777" w:rsidR="007B1FF5" w:rsidRDefault="007B1FF5" w:rsidP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бюджетных кредитов – 0;</w:t>
            </w:r>
          </w:p>
          <w:p w14:paraId="027835C5" w14:textId="77777777" w:rsidR="007B1FF5" w:rsidRDefault="007B1FF5" w:rsidP="007B1F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сальдо по операциям с финансовыми активами – 0;</w:t>
            </w:r>
          </w:p>
          <w:p w14:paraId="58B37180" w14:textId="77777777" w:rsidR="007B1FF5" w:rsidRDefault="007B1FF5" w:rsidP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финансовых активов – 0;</w:t>
            </w:r>
          </w:p>
          <w:p w14:paraId="77161869" w14:textId="77777777" w:rsidR="007B1FF5" w:rsidRDefault="007B1FF5" w:rsidP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поступления от продажи финансовых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активов  государства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0;</w:t>
            </w:r>
          </w:p>
          <w:p w14:paraId="25B36DFB" w14:textId="77777777" w:rsidR="007B1FF5" w:rsidRDefault="007B1FF5" w:rsidP="007B1F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дефицит (профицит) бюджета – 0;</w:t>
            </w:r>
          </w:p>
          <w:p w14:paraId="6F8EF725" w14:textId="77777777" w:rsidR="007B1FF5" w:rsidRDefault="007B1FF5" w:rsidP="007B1F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дефицита (использование профицита) бюджета – 0;</w:t>
            </w:r>
          </w:p>
          <w:p w14:paraId="5AAC32C9" w14:textId="77777777" w:rsidR="007B1FF5" w:rsidRDefault="007B1FF5" w:rsidP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поступление займов – 0;</w:t>
            </w:r>
          </w:p>
          <w:p w14:paraId="1B253C09" w14:textId="77777777" w:rsidR="007B1FF5" w:rsidRDefault="007B1FF5" w:rsidP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займов – 0;</w:t>
            </w:r>
          </w:p>
          <w:p w14:paraId="7E7CF823" w14:textId="77777777" w:rsidR="007B1FF5" w:rsidRPr="007B1FF5" w:rsidRDefault="007B1FF5" w:rsidP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остатки бюджетных средств – 0;</w:t>
            </w:r>
          </w:p>
          <w:p w14:paraId="559FE641" w14:textId="327ECCCF" w:rsidR="007B1FF5" w:rsidRPr="007B1FF5" w:rsidRDefault="007B1FF5" w:rsidP="007B1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</w:tcPr>
          <w:p w14:paraId="725138C8" w14:textId="7958283C" w:rsidR="00D71DAD" w:rsidRDefault="00D063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со статьями 109-1 Бюджетного кодекса Республики Казахстан от 4 декабря 2008 года, подпунктом 1) пункта 1 статьи 6 Закона Республики Казахстан</w:t>
            </w:r>
            <w:r w:rsidR="0088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 января 2001 года «О местном государственном управлении и самоуправлении в Республике Казахстан»</w:t>
            </w:r>
          </w:p>
        </w:tc>
      </w:tr>
    </w:tbl>
    <w:p w14:paraId="3682D32F" w14:textId="32AA89E2" w:rsidR="00D71DAD" w:rsidRDefault="00D71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883D08C" w14:textId="266FDBEC" w:rsidR="00AF7475" w:rsidRPr="00880832" w:rsidRDefault="0088083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Аким </w:t>
      </w:r>
      <w:proofErr w:type="spellStart"/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>Кырымбетского</w:t>
      </w:r>
      <w:proofErr w:type="spellEnd"/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сельского округа</w:t>
      </w:r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spellStart"/>
      <w:r w:rsidRPr="00880832">
        <w:rPr>
          <w:rFonts w:ascii="Times New Roman" w:hAnsi="Times New Roman" w:cs="Times New Roman"/>
          <w:b/>
          <w:bCs/>
          <w:sz w:val="24"/>
          <w:szCs w:val="24"/>
          <w:lang w:val="ru-RU"/>
        </w:rPr>
        <w:t>Ж.Искакова</w:t>
      </w:r>
      <w:proofErr w:type="spellEnd"/>
    </w:p>
    <w:sectPr w:rsidR="00AF7475" w:rsidRPr="00880832" w:rsidSect="00D71D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56EAD"/>
    <w:multiLevelType w:val="hybridMultilevel"/>
    <w:tmpl w:val="C7409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09F"/>
    <w:multiLevelType w:val="hybridMultilevel"/>
    <w:tmpl w:val="4838F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682C"/>
    <w:multiLevelType w:val="hybridMultilevel"/>
    <w:tmpl w:val="4838F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2A0C"/>
    <w:multiLevelType w:val="hybridMultilevel"/>
    <w:tmpl w:val="83DE5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E78AC"/>
    <w:multiLevelType w:val="hybridMultilevel"/>
    <w:tmpl w:val="8CAE8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8E"/>
    <w:rsid w:val="000D5B0B"/>
    <w:rsid w:val="001C14D1"/>
    <w:rsid w:val="007B1FF5"/>
    <w:rsid w:val="007D5C8E"/>
    <w:rsid w:val="00824431"/>
    <w:rsid w:val="00880832"/>
    <w:rsid w:val="00AF7475"/>
    <w:rsid w:val="00B2552F"/>
    <w:rsid w:val="00C97056"/>
    <w:rsid w:val="00D063D8"/>
    <w:rsid w:val="00D71DAD"/>
    <w:rsid w:val="00E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2B21"/>
  <w15:chartTrackingRefBased/>
  <w15:docId w15:val="{BA433874-A67B-40B2-A1A8-6C116ED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Казыбек Беркнали</dc:creator>
  <cp:keywords/>
  <dc:description/>
  <cp:lastModifiedBy>Казыбек Беркнали</cp:lastModifiedBy>
  <cp:revision>10</cp:revision>
  <cp:lastPrinted>2023-12-08T03:35:00Z</cp:lastPrinted>
  <dcterms:created xsi:type="dcterms:W3CDTF">2023-11-21T06:21:00Z</dcterms:created>
  <dcterms:modified xsi:type="dcterms:W3CDTF">2023-12-08T03:36:00Z</dcterms:modified>
</cp:coreProperties>
</file>